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33F4" w:rsidRPr="00965DC9" w:rsidRDefault="005233F4" w:rsidP="005233F4">
      <w:pPr>
        <w:pStyle w:val="Nagwek1"/>
        <w:spacing w:line="276" w:lineRule="auto"/>
      </w:pPr>
      <w:r w:rsidRPr="009E630A">
        <w:rPr>
          <w:sz w:val="22"/>
          <w:szCs w:val="44"/>
        </w:rPr>
        <w:t>Załącznik 4</w:t>
      </w:r>
    </w:p>
    <w:p w:rsidR="005233F4" w:rsidRPr="00965DC9" w:rsidRDefault="005233F4" w:rsidP="005233F4">
      <w:pPr>
        <w:pStyle w:val="Nagwek2"/>
      </w:pPr>
      <w:r w:rsidRPr="00965DC9">
        <w:t>JAK UNIKNĄĆ ZAKAŻENIA WIRUSEM SARS-</w:t>
      </w:r>
      <w:r>
        <w:t>CoV</w:t>
      </w:r>
      <w:r w:rsidRPr="00965DC9">
        <w:t>-2?</w:t>
      </w:r>
    </w:p>
    <w:p w:rsidR="005233F4" w:rsidRPr="00497863" w:rsidRDefault="005233F4" w:rsidP="005233F4">
      <w:pPr>
        <w:pBdr>
          <w:top w:val="nil"/>
          <w:left w:val="nil"/>
          <w:bottom w:val="nil"/>
          <w:right w:val="nil"/>
          <w:between w:val="nil"/>
        </w:pBdr>
        <w:shd w:val="clear" w:color="auto" w:fill="FFFFFF"/>
        <w:spacing w:after="120" w:line="276" w:lineRule="auto"/>
        <w:jc w:val="center"/>
        <w:rPr>
          <w:rFonts w:ascii="Arial" w:eastAsia="Tahoma" w:hAnsi="Arial" w:cs="Arial"/>
          <w:bCs/>
          <w:u w:val="single"/>
        </w:rPr>
      </w:pPr>
      <w:r w:rsidRPr="00497863">
        <w:rPr>
          <w:rFonts w:ascii="Arial" w:eastAsia="Tahoma" w:hAnsi="Arial" w:cs="Arial"/>
          <w:bCs/>
          <w:u w:val="single"/>
        </w:rPr>
        <w:t>Opracowanie</w:t>
      </w:r>
      <w:r w:rsidRPr="00497863">
        <w:rPr>
          <w:rFonts w:ascii="Arial" w:hAnsi="Arial"/>
          <w:u w:val="single"/>
        </w:rPr>
        <w:t xml:space="preserve"> na podstawie</w:t>
      </w:r>
      <w:r w:rsidRPr="00497863">
        <w:rPr>
          <w:rFonts w:ascii="Arial" w:eastAsia="Tahoma" w:hAnsi="Arial" w:cs="Arial"/>
          <w:bCs/>
          <w:u w:val="single"/>
        </w:rPr>
        <w:t>:</w:t>
      </w:r>
    </w:p>
    <w:p w:rsidR="005233F4" w:rsidRPr="00965DC9" w:rsidRDefault="005233F4" w:rsidP="005233F4">
      <w:pPr>
        <w:pBdr>
          <w:top w:val="nil"/>
          <w:left w:val="nil"/>
          <w:bottom w:val="nil"/>
          <w:right w:val="nil"/>
          <w:between w:val="nil"/>
        </w:pBdr>
        <w:shd w:val="clear" w:color="auto" w:fill="FFFFFF"/>
        <w:spacing w:after="360" w:line="276" w:lineRule="auto"/>
        <w:jc w:val="center"/>
        <w:rPr>
          <w:rFonts w:ascii="Arial" w:hAnsi="Arial"/>
        </w:rPr>
      </w:pPr>
      <w:hyperlink r:id="rId5" w:history="1">
        <w:r w:rsidRPr="00965DC9">
          <w:rPr>
            <w:rFonts w:ascii="Arial" w:hAnsi="Arial"/>
            <w:color w:val="0070C0"/>
            <w:u w:val="single"/>
          </w:rPr>
          <w:t>mp.pl/pacjent/choroby-zakazne/aktualnosci/228419,jak-uniknac-zakazenia-koronawirusem-sars-cov-2</w:t>
        </w:r>
      </w:hyperlink>
    </w:p>
    <w:p w:rsidR="005233F4" w:rsidRPr="0016549B" w:rsidRDefault="005233F4" w:rsidP="005233F4">
      <w:pPr>
        <w:pBdr>
          <w:top w:val="nil"/>
          <w:left w:val="nil"/>
          <w:bottom w:val="nil"/>
          <w:right w:val="nil"/>
          <w:between w:val="nil"/>
        </w:pBdr>
        <w:shd w:val="clear" w:color="auto" w:fill="FFFFFF"/>
        <w:spacing w:before="360" w:after="120" w:line="276" w:lineRule="auto"/>
        <w:jc w:val="both"/>
        <w:rPr>
          <w:rFonts w:ascii="Arial" w:hAnsi="Arial"/>
          <w:b/>
          <w:color w:val="000000"/>
        </w:rPr>
      </w:pPr>
      <w:bookmarkStart w:id="0" w:name="_3znysh7" w:colFirst="0" w:colLast="0"/>
      <w:bookmarkEnd w:id="0"/>
      <w:r w:rsidRPr="0016549B">
        <w:rPr>
          <w:rFonts w:ascii="Arial" w:hAnsi="Arial"/>
          <w:b/>
          <w:color w:val="000000"/>
        </w:rPr>
        <w:t>Jakie środki profilaktyczne mogą stosować osoby niezakażone, aby uniknąć zachorowania na COVID-19?</w:t>
      </w:r>
    </w:p>
    <w:p w:rsidR="005233F4" w:rsidRPr="003C30BC" w:rsidRDefault="005233F4" w:rsidP="005233F4">
      <w:pPr>
        <w:numPr>
          <w:ilvl w:val="0"/>
          <w:numId w:val="1"/>
        </w:numPr>
        <w:pBdr>
          <w:top w:val="nil"/>
          <w:left w:val="nil"/>
          <w:bottom w:val="nil"/>
          <w:right w:val="nil"/>
          <w:between w:val="nil"/>
        </w:pBdr>
        <w:shd w:val="clear" w:color="auto" w:fill="FFFFFF"/>
        <w:spacing w:after="120" w:line="276" w:lineRule="auto"/>
        <w:ind w:left="714" w:hanging="430"/>
        <w:jc w:val="both"/>
        <w:rPr>
          <w:rFonts w:ascii="Arial" w:eastAsia="Tahoma" w:hAnsi="Arial" w:cs="Arial"/>
          <w:color w:val="000000"/>
        </w:rPr>
      </w:pPr>
      <w:r w:rsidRPr="003C30BC">
        <w:rPr>
          <w:rFonts w:ascii="Arial" w:eastAsia="Tahoma" w:hAnsi="Arial" w:cs="Arial"/>
          <w:color w:val="000000"/>
        </w:rPr>
        <w:t>Podstawowym środkiem chroniącym przed zakażeniem jest higiena rąk (częste mycie wodą z mydłem lub dezynfekcja środkiem na bazie alkoholu) i</w:t>
      </w:r>
      <w:r>
        <w:rPr>
          <w:rFonts w:ascii="Arial" w:eastAsia="Tahoma" w:hAnsi="Arial" w:cs="Arial"/>
          <w:color w:val="000000"/>
        </w:rPr>
        <w:t xml:space="preserve"> </w:t>
      </w:r>
      <w:r w:rsidRPr="003C30BC">
        <w:rPr>
          <w:rFonts w:ascii="Arial" w:eastAsia="Tahoma" w:hAnsi="Arial" w:cs="Arial"/>
          <w:color w:val="000000"/>
        </w:rPr>
        <w:t>unikanie kontaktu z</w:t>
      </w:r>
      <w:r>
        <w:rPr>
          <w:rFonts w:ascii="Arial" w:eastAsia="Tahoma" w:hAnsi="Arial" w:cs="Arial"/>
          <w:color w:val="000000"/>
        </w:rPr>
        <w:t xml:space="preserve"> </w:t>
      </w:r>
      <w:r w:rsidRPr="003C30BC">
        <w:rPr>
          <w:rFonts w:ascii="Arial" w:eastAsia="Tahoma" w:hAnsi="Arial" w:cs="Arial"/>
          <w:color w:val="000000"/>
        </w:rPr>
        <w:t xml:space="preserve">osobami, które mogą być zakażone </w:t>
      </w:r>
      <w:proofErr w:type="spellStart"/>
      <w:r>
        <w:rPr>
          <w:rFonts w:ascii="Arial" w:eastAsia="Tahoma" w:hAnsi="Arial" w:cs="Arial"/>
          <w:color w:val="000000"/>
        </w:rPr>
        <w:t>korona</w:t>
      </w:r>
      <w:r w:rsidRPr="00282F66">
        <w:rPr>
          <w:rFonts w:ascii="Arial" w:eastAsia="Tahoma" w:hAnsi="Arial" w:cs="Arial"/>
          <w:color w:val="000000"/>
        </w:rPr>
        <w:t>wirusem</w:t>
      </w:r>
      <w:proofErr w:type="spellEnd"/>
      <w:r w:rsidRPr="00282F66">
        <w:rPr>
          <w:rFonts w:ascii="Arial" w:eastAsia="Tahoma" w:hAnsi="Arial" w:cs="Arial"/>
          <w:color w:val="000000"/>
        </w:rPr>
        <w:t>.</w:t>
      </w:r>
      <w:r w:rsidRPr="003C30BC">
        <w:rPr>
          <w:rFonts w:ascii="Arial" w:eastAsia="Tahoma" w:hAnsi="Arial" w:cs="Arial"/>
          <w:color w:val="000000"/>
        </w:rPr>
        <w:t xml:space="preserve"> Skuteczne mycie rąk powinno trwać 30 sekund i</w:t>
      </w:r>
      <w:r>
        <w:rPr>
          <w:rFonts w:ascii="Arial" w:eastAsia="Tahoma" w:hAnsi="Arial" w:cs="Arial"/>
          <w:color w:val="000000"/>
        </w:rPr>
        <w:t> </w:t>
      </w:r>
      <w:r w:rsidRPr="003C30BC">
        <w:rPr>
          <w:rFonts w:ascii="Arial" w:eastAsia="Tahoma" w:hAnsi="Arial" w:cs="Arial"/>
          <w:color w:val="000000"/>
        </w:rPr>
        <w:t>obejmować mycie wszystkich palców (kciuka też!) i</w:t>
      </w:r>
      <w:r>
        <w:rPr>
          <w:rFonts w:ascii="Arial" w:eastAsia="Tahoma" w:hAnsi="Arial" w:cs="Arial"/>
          <w:color w:val="000000"/>
        </w:rPr>
        <w:t xml:space="preserve"> </w:t>
      </w:r>
      <w:r w:rsidRPr="003C30BC">
        <w:rPr>
          <w:rFonts w:ascii="Arial" w:eastAsia="Tahoma" w:hAnsi="Arial" w:cs="Arial"/>
          <w:color w:val="000000"/>
        </w:rPr>
        <w:t>dłoni z</w:t>
      </w:r>
      <w:r>
        <w:rPr>
          <w:rFonts w:ascii="Arial" w:eastAsia="Tahoma" w:hAnsi="Arial" w:cs="Arial"/>
          <w:color w:val="000000"/>
        </w:rPr>
        <w:t xml:space="preserve"> </w:t>
      </w:r>
      <w:r w:rsidRPr="003C30BC">
        <w:rPr>
          <w:rFonts w:ascii="Arial" w:eastAsia="Tahoma" w:hAnsi="Arial" w:cs="Arial"/>
          <w:color w:val="000000"/>
        </w:rPr>
        <w:t>nadgarstkami.</w:t>
      </w:r>
    </w:p>
    <w:p w:rsidR="005233F4" w:rsidRPr="003C30BC" w:rsidRDefault="005233F4" w:rsidP="005233F4">
      <w:pPr>
        <w:numPr>
          <w:ilvl w:val="0"/>
          <w:numId w:val="1"/>
        </w:numPr>
        <w:pBdr>
          <w:top w:val="nil"/>
          <w:left w:val="nil"/>
          <w:bottom w:val="nil"/>
          <w:right w:val="nil"/>
          <w:between w:val="nil"/>
        </w:pBdr>
        <w:shd w:val="clear" w:color="auto" w:fill="FFFFFF"/>
        <w:spacing w:after="120" w:line="276" w:lineRule="auto"/>
        <w:ind w:left="714" w:hanging="430"/>
        <w:jc w:val="both"/>
        <w:rPr>
          <w:rFonts w:ascii="Arial" w:eastAsia="Tahoma" w:hAnsi="Arial" w:cs="Arial"/>
          <w:color w:val="000000"/>
        </w:rPr>
      </w:pPr>
      <w:r w:rsidRPr="003C30BC">
        <w:rPr>
          <w:rFonts w:ascii="Arial" w:eastAsia="Tahoma" w:hAnsi="Arial" w:cs="Arial"/>
          <w:color w:val="000000"/>
        </w:rPr>
        <w:t>Należy unikać dotykania rękoma twarzy, szczególnie okolicy ust, nosa i</w:t>
      </w:r>
      <w:r>
        <w:rPr>
          <w:rFonts w:ascii="Arial" w:eastAsia="Tahoma" w:hAnsi="Arial" w:cs="Arial"/>
          <w:color w:val="000000"/>
        </w:rPr>
        <w:t xml:space="preserve"> </w:t>
      </w:r>
      <w:r w:rsidRPr="003C30BC">
        <w:rPr>
          <w:rFonts w:ascii="Arial" w:eastAsia="Tahoma" w:hAnsi="Arial" w:cs="Arial"/>
          <w:color w:val="000000"/>
        </w:rPr>
        <w:t>oczu.</w:t>
      </w:r>
    </w:p>
    <w:p w:rsidR="005233F4" w:rsidRPr="003C30BC" w:rsidRDefault="005233F4" w:rsidP="005233F4">
      <w:pPr>
        <w:numPr>
          <w:ilvl w:val="0"/>
          <w:numId w:val="1"/>
        </w:numPr>
        <w:pBdr>
          <w:top w:val="nil"/>
          <w:left w:val="nil"/>
          <w:bottom w:val="nil"/>
          <w:right w:val="nil"/>
          <w:between w:val="nil"/>
        </w:pBdr>
        <w:shd w:val="clear" w:color="auto" w:fill="FFFFFF"/>
        <w:spacing w:after="120" w:line="276" w:lineRule="auto"/>
        <w:ind w:left="714" w:hanging="430"/>
        <w:jc w:val="both"/>
        <w:rPr>
          <w:rFonts w:ascii="Arial" w:eastAsia="Tahoma" w:hAnsi="Arial" w:cs="Arial"/>
          <w:color w:val="000000"/>
        </w:rPr>
      </w:pPr>
      <w:r w:rsidRPr="003C30BC">
        <w:rPr>
          <w:rFonts w:ascii="Arial" w:eastAsia="Tahoma" w:hAnsi="Arial" w:cs="Arial"/>
          <w:color w:val="000000"/>
        </w:rPr>
        <w:t>Jeśli to możliwe, w</w:t>
      </w:r>
      <w:r>
        <w:rPr>
          <w:rFonts w:ascii="Arial" w:eastAsia="Tahoma" w:hAnsi="Arial" w:cs="Arial"/>
          <w:color w:val="000000"/>
        </w:rPr>
        <w:t xml:space="preserve"> </w:t>
      </w:r>
      <w:r w:rsidRPr="003C30BC">
        <w:rPr>
          <w:rFonts w:ascii="Arial" w:eastAsia="Tahoma" w:hAnsi="Arial" w:cs="Arial"/>
          <w:color w:val="000000"/>
        </w:rPr>
        <w:t>kontaktach z</w:t>
      </w:r>
      <w:r>
        <w:rPr>
          <w:rFonts w:ascii="Arial" w:eastAsia="Tahoma" w:hAnsi="Arial" w:cs="Arial"/>
          <w:color w:val="000000"/>
        </w:rPr>
        <w:t xml:space="preserve"> </w:t>
      </w:r>
      <w:r w:rsidRPr="003C30BC">
        <w:rPr>
          <w:rFonts w:ascii="Arial" w:eastAsia="Tahoma" w:hAnsi="Arial" w:cs="Arial"/>
          <w:color w:val="000000"/>
        </w:rPr>
        <w:t>innymi osobami należy zachować odległość co najmniej 1 metra.</w:t>
      </w:r>
    </w:p>
    <w:p w:rsidR="005233F4" w:rsidRPr="003C30BC" w:rsidRDefault="005233F4" w:rsidP="005233F4">
      <w:pPr>
        <w:numPr>
          <w:ilvl w:val="0"/>
          <w:numId w:val="1"/>
        </w:numPr>
        <w:pBdr>
          <w:top w:val="nil"/>
          <w:left w:val="nil"/>
          <w:bottom w:val="nil"/>
          <w:right w:val="nil"/>
          <w:between w:val="nil"/>
        </w:pBdr>
        <w:shd w:val="clear" w:color="auto" w:fill="FFFFFF"/>
        <w:spacing w:after="120" w:line="276" w:lineRule="auto"/>
        <w:ind w:left="714" w:hanging="430"/>
        <w:jc w:val="both"/>
        <w:rPr>
          <w:rFonts w:ascii="Arial" w:eastAsia="Tahoma" w:hAnsi="Arial" w:cs="Arial"/>
          <w:color w:val="000000"/>
        </w:rPr>
      </w:pPr>
      <w:r w:rsidRPr="003C30BC">
        <w:rPr>
          <w:rFonts w:ascii="Arial" w:eastAsia="Tahoma" w:hAnsi="Arial" w:cs="Arial"/>
          <w:color w:val="000000"/>
        </w:rPr>
        <w:t>W</w:t>
      </w:r>
      <w:r>
        <w:rPr>
          <w:rFonts w:ascii="Arial" w:eastAsia="Tahoma" w:hAnsi="Arial" w:cs="Arial"/>
          <w:color w:val="000000"/>
        </w:rPr>
        <w:t xml:space="preserve"> </w:t>
      </w:r>
      <w:r w:rsidRPr="003C30BC">
        <w:rPr>
          <w:rFonts w:ascii="Arial" w:eastAsia="Tahoma" w:hAnsi="Arial" w:cs="Arial"/>
          <w:color w:val="000000"/>
        </w:rPr>
        <w:t>czasie powitania i</w:t>
      </w:r>
      <w:r>
        <w:rPr>
          <w:rFonts w:ascii="Arial" w:eastAsia="Tahoma" w:hAnsi="Arial" w:cs="Arial"/>
          <w:color w:val="000000"/>
        </w:rPr>
        <w:t xml:space="preserve"> </w:t>
      </w:r>
      <w:r w:rsidRPr="003C30BC">
        <w:rPr>
          <w:rFonts w:ascii="Arial" w:eastAsia="Tahoma" w:hAnsi="Arial" w:cs="Arial"/>
          <w:color w:val="000000"/>
        </w:rPr>
        <w:t>pożegnania nie należy się całować. Podczas epidemii wskazane jest też ograniczanie podawania ręki</w:t>
      </w:r>
      <w:r>
        <w:rPr>
          <w:rFonts w:ascii="Arial" w:eastAsia="Tahoma" w:hAnsi="Arial" w:cs="Arial"/>
          <w:color w:val="000000"/>
        </w:rPr>
        <w:t>.</w:t>
      </w:r>
    </w:p>
    <w:p w:rsidR="005233F4" w:rsidRPr="003C30BC" w:rsidRDefault="005233F4" w:rsidP="005233F4">
      <w:pPr>
        <w:numPr>
          <w:ilvl w:val="0"/>
          <w:numId w:val="1"/>
        </w:numPr>
        <w:pBdr>
          <w:top w:val="nil"/>
          <w:left w:val="nil"/>
          <w:bottom w:val="nil"/>
          <w:right w:val="nil"/>
          <w:between w:val="nil"/>
        </w:pBdr>
        <w:shd w:val="clear" w:color="auto" w:fill="FFFFFF"/>
        <w:spacing w:after="120" w:line="276" w:lineRule="auto"/>
        <w:ind w:left="714" w:hanging="430"/>
        <w:jc w:val="both"/>
        <w:rPr>
          <w:rFonts w:ascii="Arial" w:eastAsia="Tahoma" w:hAnsi="Arial" w:cs="Arial"/>
          <w:color w:val="000000"/>
        </w:rPr>
      </w:pPr>
      <w:r w:rsidRPr="003C30BC">
        <w:rPr>
          <w:rFonts w:ascii="Arial" w:eastAsia="Tahoma" w:hAnsi="Arial" w:cs="Arial"/>
          <w:color w:val="000000"/>
        </w:rPr>
        <w:t>Należy unikać kontaktu z</w:t>
      </w:r>
      <w:r>
        <w:rPr>
          <w:rFonts w:ascii="Arial" w:eastAsia="Tahoma" w:hAnsi="Arial" w:cs="Arial"/>
          <w:color w:val="000000"/>
        </w:rPr>
        <w:t xml:space="preserve"> </w:t>
      </w:r>
      <w:r w:rsidRPr="003C30BC">
        <w:rPr>
          <w:rFonts w:ascii="Arial" w:eastAsia="Tahoma" w:hAnsi="Arial" w:cs="Arial"/>
          <w:color w:val="000000"/>
        </w:rPr>
        <w:t>osobami, u</w:t>
      </w:r>
      <w:r>
        <w:rPr>
          <w:rFonts w:ascii="Arial" w:eastAsia="Tahoma" w:hAnsi="Arial" w:cs="Arial"/>
          <w:color w:val="000000"/>
        </w:rPr>
        <w:t xml:space="preserve"> </w:t>
      </w:r>
      <w:r w:rsidRPr="003C30BC">
        <w:rPr>
          <w:rFonts w:ascii="Arial" w:eastAsia="Tahoma" w:hAnsi="Arial" w:cs="Arial"/>
          <w:color w:val="000000"/>
        </w:rPr>
        <w:t>których występują objawy choroby układu oddechowego, przy czym trzeba pamiętać, że u</w:t>
      </w:r>
      <w:r>
        <w:rPr>
          <w:rFonts w:ascii="Arial" w:eastAsia="Tahoma" w:hAnsi="Arial" w:cs="Arial"/>
          <w:color w:val="000000"/>
        </w:rPr>
        <w:t xml:space="preserve"> </w:t>
      </w:r>
      <w:r w:rsidRPr="003C30BC">
        <w:rPr>
          <w:rFonts w:ascii="Arial" w:eastAsia="Tahoma" w:hAnsi="Arial" w:cs="Arial"/>
          <w:color w:val="000000"/>
        </w:rPr>
        <w:t>części osób, szczególnie u</w:t>
      </w:r>
      <w:r>
        <w:rPr>
          <w:rFonts w:ascii="Arial" w:eastAsia="Tahoma" w:hAnsi="Arial" w:cs="Arial"/>
          <w:color w:val="000000"/>
        </w:rPr>
        <w:t xml:space="preserve"> </w:t>
      </w:r>
      <w:r w:rsidRPr="003C30BC">
        <w:rPr>
          <w:rFonts w:ascii="Arial" w:eastAsia="Tahoma" w:hAnsi="Arial" w:cs="Arial"/>
          <w:color w:val="000000"/>
        </w:rPr>
        <w:t>dzieci, zakażenie może być bezobjawowe.</w:t>
      </w:r>
    </w:p>
    <w:p w:rsidR="005233F4" w:rsidRPr="003C30BC" w:rsidRDefault="005233F4" w:rsidP="005233F4">
      <w:pPr>
        <w:pBdr>
          <w:top w:val="nil"/>
          <w:left w:val="nil"/>
          <w:bottom w:val="nil"/>
          <w:right w:val="nil"/>
          <w:between w:val="nil"/>
        </w:pBdr>
        <w:shd w:val="clear" w:color="auto" w:fill="FFFFFF"/>
        <w:spacing w:before="360" w:after="120" w:line="276" w:lineRule="auto"/>
        <w:jc w:val="both"/>
        <w:rPr>
          <w:rFonts w:ascii="Arial" w:eastAsia="Tahoma" w:hAnsi="Arial" w:cs="Arial"/>
          <w:color w:val="000000"/>
        </w:rPr>
      </w:pPr>
      <w:r w:rsidRPr="003C30BC">
        <w:rPr>
          <w:rFonts w:ascii="Arial" w:eastAsia="Tahoma" w:hAnsi="Arial" w:cs="Arial"/>
          <w:color w:val="000000"/>
        </w:rPr>
        <w:t xml:space="preserve">Zaleceń dotyczących profilaktyki powinny szczególnie rygorystycznie przestrzegać </w:t>
      </w:r>
      <w:r w:rsidRPr="003C30BC">
        <w:rPr>
          <w:rFonts w:ascii="Arial" w:eastAsia="Tahoma" w:hAnsi="Arial" w:cs="Arial"/>
          <w:b/>
          <w:bCs/>
          <w:color w:val="000000"/>
        </w:rPr>
        <w:t>osoby obciążone</w:t>
      </w:r>
      <w:r>
        <w:rPr>
          <w:rFonts w:ascii="Arial" w:eastAsia="Tahoma" w:hAnsi="Arial" w:cs="Arial"/>
          <w:b/>
          <w:bCs/>
          <w:color w:val="000000"/>
        </w:rPr>
        <w:t xml:space="preserve"> </w:t>
      </w:r>
      <w:r w:rsidRPr="003C30BC">
        <w:rPr>
          <w:rFonts w:ascii="Arial" w:eastAsia="Tahoma" w:hAnsi="Arial" w:cs="Arial"/>
          <w:b/>
          <w:bCs/>
          <w:color w:val="000000"/>
        </w:rPr>
        <w:t>dużym ryzykiem</w:t>
      </w:r>
      <w:r>
        <w:rPr>
          <w:rFonts w:ascii="Arial" w:eastAsia="Tahoma" w:hAnsi="Arial" w:cs="Arial"/>
          <w:b/>
          <w:bCs/>
          <w:color w:val="000000"/>
        </w:rPr>
        <w:t xml:space="preserve"> </w:t>
      </w:r>
      <w:r w:rsidRPr="003C30BC">
        <w:rPr>
          <w:rFonts w:ascii="Arial" w:eastAsia="Tahoma" w:hAnsi="Arial" w:cs="Arial"/>
          <w:b/>
          <w:bCs/>
          <w:color w:val="000000"/>
        </w:rPr>
        <w:t>ciężkiego przebiegu COVID-19</w:t>
      </w:r>
      <w:r w:rsidRPr="003C30BC">
        <w:rPr>
          <w:rFonts w:ascii="Arial" w:eastAsia="Tahoma" w:hAnsi="Arial" w:cs="Arial"/>
          <w:color w:val="000000"/>
        </w:rPr>
        <w:t>, do których należą:</w:t>
      </w:r>
    </w:p>
    <w:p w:rsidR="005233F4" w:rsidRPr="003C30BC" w:rsidRDefault="005233F4" w:rsidP="005233F4">
      <w:pPr>
        <w:numPr>
          <w:ilvl w:val="0"/>
          <w:numId w:val="2"/>
        </w:numPr>
        <w:pBdr>
          <w:top w:val="nil"/>
          <w:left w:val="nil"/>
          <w:bottom w:val="nil"/>
          <w:right w:val="nil"/>
          <w:between w:val="nil"/>
        </w:pBdr>
        <w:shd w:val="clear" w:color="auto" w:fill="FFFFFF"/>
        <w:spacing w:after="60" w:line="276" w:lineRule="auto"/>
        <w:ind w:hanging="436"/>
        <w:jc w:val="both"/>
        <w:rPr>
          <w:rFonts w:ascii="Arial" w:hAnsi="Arial" w:cs="Arial"/>
          <w:color w:val="000000"/>
        </w:rPr>
      </w:pPr>
      <w:r w:rsidRPr="003C30BC">
        <w:rPr>
          <w:rFonts w:ascii="Arial" w:eastAsia="Tahoma" w:hAnsi="Arial" w:cs="Arial"/>
          <w:color w:val="000000"/>
        </w:rPr>
        <w:t>osoby starsze;</w:t>
      </w:r>
    </w:p>
    <w:p w:rsidR="005233F4" w:rsidRPr="003C30BC" w:rsidRDefault="005233F4" w:rsidP="005233F4">
      <w:pPr>
        <w:numPr>
          <w:ilvl w:val="0"/>
          <w:numId w:val="2"/>
        </w:numPr>
        <w:pBdr>
          <w:top w:val="nil"/>
          <w:left w:val="nil"/>
          <w:bottom w:val="nil"/>
          <w:right w:val="nil"/>
          <w:between w:val="nil"/>
        </w:pBdr>
        <w:shd w:val="clear" w:color="auto" w:fill="FFFFFF"/>
        <w:spacing w:after="60" w:line="276" w:lineRule="auto"/>
        <w:ind w:hanging="436"/>
        <w:jc w:val="both"/>
        <w:rPr>
          <w:rFonts w:ascii="Arial" w:hAnsi="Arial" w:cs="Arial"/>
          <w:color w:val="000000"/>
        </w:rPr>
      </w:pPr>
      <w:r w:rsidRPr="003C30BC">
        <w:rPr>
          <w:rFonts w:ascii="Arial" w:eastAsia="Tahoma" w:hAnsi="Arial" w:cs="Arial"/>
          <w:color w:val="000000"/>
        </w:rPr>
        <w:t>osoby z</w:t>
      </w:r>
      <w:r>
        <w:rPr>
          <w:rFonts w:ascii="Arial" w:eastAsia="Tahoma" w:hAnsi="Arial" w:cs="Arial"/>
          <w:color w:val="000000"/>
        </w:rPr>
        <w:t xml:space="preserve"> </w:t>
      </w:r>
      <w:r w:rsidRPr="003C30BC">
        <w:rPr>
          <w:rFonts w:ascii="Arial" w:eastAsia="Tahoma" w:hAnsi="Arial" w:cs="Arial"/>
          <w:color w:val="000000"/>
        </w:rPr>
        <w:t>chorobami przewlekłymi (w szczególności układu krążenia, układu oddechowego,</w:t>
      </w:r>
      <w:r>
        <w:rPr>
          <w:rFonts w:ascii="Arial" w:eastAsia="Tahoma" w:hAnsi="Arial" w:cs="Arial"/>
          <w:color w:val="000000"/>
        </w:rPr>
        <w:t xml:space="preserve"> </w:t>
      </w:r>
      <w:hyperlink r:id="rId6">
        <w:r w:rsidRPr="003C30BC">
          <w:rPr>
            <w:rFonts w:ascii="Arial" w:eastAsia="Tahoma" w:hAnsi="Arial" w:cs="Arial"/>
            <w:color w:val="000000"/>
          </w:rPr>
          <w:t>nadciśnieniem tętniczym</w:t>
        </w:r>
      </w:hyperlink>
      <w:r w:rsidRPr="003C30BC">
        <w:rPr>
          <w:rFonts w:ascii="Arial" w:eastAsia="Tahoma" w:hAnsi="Arial" w:cs="Arial"/>
          <w:color w:val="000000"/>
        </w:rPr>
        <w:t>, chorobami nowotworowymi, cukrzycą);</w:t>
      </w:r>
    </w:p>
    <w:p w:rsidR="005233F4" w:rsidRPr="003C30BC" w:rsidRDefault="005233F4" w:rsidP="005233F4">
      <w:pPr>
        <w:numPr>
          <w:ilvl w:val="0"/>
          <w:numId w:val="2"/>
        </w:numPr>
        <w:pBdr>
          <w:top w:val="nil"/>
          <w:left w:val="nil"/>
          <w:bottom w:val="nil"/>
          <w:right w:val="nil"/>
          <w:between w:val="nil"/>
        </w:pBdr>
        <w:shd w:val="clear" w:color="auto" w:fill="FFFFFF"/>
        <w:spacing w:after="60" w:line="276" w:lineRule="auto"/>
        <w:ind w:hanging="436"/>
        <w:jc w:val="both"/>
        <w:rPr>
          <w:rFonts w:ascii="Arial" w:hAnsi="Arial" w:cs="Arial"/>
          <w:color w:val="000000"/>
        </w:rPr>
      </w:pPr>
      <w:r w:rsidRPr="003C30BC">
        <w:rPr>
          <w:rFonts w:ascii="Arial" w:eastAsia="Tahoma" w:hAnsi="Arial" w:cs="Arial"/>
          <w:color w:val="000000"/>
        </w:rPr>
        <w:t>osoby w</w:t>
      </w:r>
      <w:r>
        <w:rPr>
          <w:rFonts w:ascii="Arial" w:eastAsia="Tahoma" w:hAnsi="Arial" w:cs="Arial"/>
          <w:color w:val="000000"/>
        </w:rPr>
        <w:t xml:space="preserve"> </w:t>
      </w:r>
      <w:r w:rsidRPr="003C30BC">
        <w:rPr>
          <w:rFonts w:ascii="Arial" w:eastAsia="Tahoma" w:hAnsi="Arial" w:cs="Arial"/>
          <w:color w:val="000000"/>
        </w:rPr>
        <w:t>stanie immunosupresji, m.</w:t>
      </w:r>
      <w:r>
        <w:rPr>
          <w:rFonts w:ascii="Arial" w:eastAsia="Tahoma" w:hAnsi="Arial" w:cs="Arial"/>
          <w:color w:val="000000"/>
        </w:rPr>
        <w:t> </w:t>
      </w:r>
      <w:r w:rsidRPr="003C30BC">
        <w:rPr>
          <w:rFonts w:ascii="Arial" w:eastAsia="Tahoma" w:hAnsi="Arial" w:cs="Arial"/>
          <w:color w:val="000000"/>
        </w:rPr>
        <w:t>in. przyjmujące leki obniżające odporność lub z chorobami, które wiążą się z</w:t>
      </w:r>
      <w:r>
        <w:rPr>
          <w:rFonts w:ascii="Arial" w:eastAsia="Tahoma" w:hAnsi="Arial" w:cs="Arial"/>
          <w:color w:val="000000"/>
        </w:rPr>
        <w:t xml:space="preserve"> </w:t>
      </w:r>
      <w:r w:rsidRPr="003C30BC">
        <w:rPr>
          <w:rFonts w:ascii="Arial" w:eastAsia="Tahoma" w:hAnsi="Arial" w:cs="Arial"/>
          <w:color w:val="000000"/>
        </w:rPr>
        <w:t>obniżoną odpornością;</w:t>
      </w:r>
    </w:p>
    <w:p w:rsidR="005233F4" w:rsidRPr="003C30BC" w:rsidRDefault="005233F4" w:rsidP="005233F4">
      <w:pPr>
        <w:numPr>
          <w:ilvl w:val="0"/>
          <w:numId w:val="2"/>
        </w:numPr>
        <w:pBdr>
          <w:top w:val="nil"/>
          <w:left w:val="nil"/>
          <w:bottom w:val="nil"/>
          <w:right w:val="nil"/>
          <w:between w:val="nil"/>
        </w:pBdr>
        <w:shd w:val="clear" w:color="auto" w:fill="FFFFFF"/>
        <w:spacing w:after="0" w:line="276" w:lineRule="auto"/>
        <w:ind w:hanging="436"/>
        <w:jc w:val="both"/>
        <w:rPr>
          <w:rFonts w:ascii="Arial" w:hAnsi="Arial" w:cs="Arial"/>
          <w:color w:val="000000"/>
        </w:rPr>
      </w:pPr>
      <w:r w:rsidRPr="003C30BC">
        <w:rPr>
          <w:rFonts w:ascii="Arial" w:eastAsia="Tahoma" w:hAnsi="Arial" w:cs="Arial"/>
          <w:color w:val="000000"/>
        </w:rPr>
        <w:t>kobiety w</w:t>
      </w:r>
      <w:r>
        <w:rPr>
          <w:rFonts w:ascii="Arial" w:eastAsia="Tahoma" w:hAnsi="Arial" w:cs="Arial"/>
          <w:color w:val="000000"/>
        </w:rPr>
        <w:t xml:space="preserve"> </w:t>
      </w:r>
      <w:r w:rsidRPr="003C30BC">
        <w:rPr>
          <w:rFonts w:ascii="Arial" w:eastAsia="Tahoma" w:hAnsi="Arial" w:cs="Arial"/>
          <w:color w:val="000000"/>
        </w:rPr>
        <w:t>ciąży.</w:t>
      </w:r>
    </w:p>
    <w:p w:rsidR="005233F4" w:rsidRPr="003C30BC" w:rsidRDefault="005233F4" w:rsidP="005233F4">
      <w:pPr>
        <w:pBdr>
          <w:top w:val="nil"/>
          <w:left w:val="nil"/>
          <w:bottom w:val="nil"/>
          <w:right w:val="nil"/>
          <w:between w:val="nil"/>
        </w:pBdr>
        <w:shd w:val="clear" w:color="auto" w:fill="FFFFFF"/>
        <w:spacing w:before="360" w:after="120" w:line="276" w:lineRule="auto"/>
        <w:jc w:val="both"/>
        <w:rPr>
          <w:rFonts w:ascii="Arial" w:eastAsia="Tahoma" w:hAnsi="Arial" w:cs="Arial"/>
          <w:color w:val="000000"/>
        </w:rPr>
      </w:pPr>
      <w:r w:rsidRPr="003C30BC">
        <w:rPr>
          <w:rFonts w:ascii="Arial" w:eastAsia="Tahoma" w:hAnsi="Arial" w:cs="Arial"/>
          <w:color w:val="000000"/>
        </w:rPr>
        <w:t>Osoby te w</w:t>
      </w:r>
      <w:r>
        <w:rPr>
          <w:rFonts w:ascii="Arial" w:eastAsia="Tahoma" w:hAnsi="Arial" w:cs="Arial"/>
          <w:color w:val="000000"/>
        </w:rPr>
        <w:t xml:space="preserve"> </w:t>
      </w:r>
      <w:r w:rsidRPr="003C30BC">
        <w:rPr>
          <w:rFonts w:ascii="Arial" w:eastAsia="Tahoma" w:hAnsi="Arial" w:cs="Arial"/>
          <w:color w:val="000000"/>
        </w:rPr>
        <w:t xml:space="preserve">czasie epidemii </w:t>
      </w:r>
      <w:r w:rsidRPr="00965DC9">
        <w:rPr>
          <w:rFonts w:ascii="Arial" w:hAnsi="Arial"/>
          <w:b/>
          <w:color w:val="000000"/>
        </w:rPr>
        <w:t>nie powinny</w:t>
      </w:r>
      <w:r w:rsidRPr="003C30BC">
        <w:rPr>
          <w:rFonts w:ascii="Arial" w:eastAsia="Tahoma" w:hAnsi="Arial" w:cs="Arial"/>
          <w:color w:val="000000"/>
        </w:rPr>
        <w:t>:</w:t>
      </w:r>
    </w:p>
    <w:p w:rsidR="005233F4" w:rsidRPr="003C30BC" w:rsidRDefault="005233F4" w:rsidP="005233F4">
      <w:pPr>
        <w:numPr>
          <w:ilvl w:val="0"/>
          <w:numId w:val="4"/>
        </w:numPr>
        <w:pBdr>
          <w:top w:val="nil"/>
          <w:left w:val="nil"/>
          <w:bottom w:val="nil"/>
          <w:right w:val="nil"/>
          <w:between w:val="nil"/>
        </w:pBdr>
        <w:shd w:val="clear" w:color="auto" w:fill="FFFFFF"/>
        <w:spacing w:after="60" w:line="276" w:lineRule="auto"/>
        <w:ind w:hanging="436"/>
        <w:jc w:val="both"/>
        <w:rPr>
          <w:rFonts w:ascii="Arial" w:hAnsi="Arial" w:cs="Arial"/>
          <w:color w:val="000000"/>
        </w:rPr>
      </w:pPr>
      <w:r>
        <w:rPr>
          <w:rFonts w:ascii="Arial" w:eastAsia="Tahoma" w:hAnsi="Arial" w:cs="Arial"/>
          <w:color w:val="000000"/>
        </w:rPr>
        <w:t>przebywać w</w:t>
      </w:r>
      <w:r w:rsidRPr="003C30BC">
        <w:rPr>
          <w:rFonts w:ascii="Arial" w:eastAsia="Tahoma" w:hAnsi="Arial" w:cs="Arial"/>
          <w:color w:val="000000"/>
        </w:rPr>
        <w:t xml:space="preserve"> miejsc</w:t>
      </w:r>
      <w:r>
        <w:rPr>
          <w:rFonts w:ascii="Arial" w:eastAsia="Tahoma" w:hAnsi="Arial" w:cs="Arial"/>
          <w:color w:val="000000"/>
        </w:rPr>
        <w:t>ach</w:t>
      </w:r>
      <w:r w:rsidRPr="003C30BC">
        <w:rPr>
          <w:rFonts w:ascii="Arial" w:eastAsia="Tahoma" w:hAnsi="Arial" w:cs="Arial"/>
          <w:color w:val="000000"/>
        </w:rPr>
        <w:t xml:space="preserve"> zatłoczonych, m.in. środk</w:t>
      </w:r>
      <w:r>
        <w:rPr>
          <w:rFonts w:ascii="Arial" w:eastAsia="Tahoma" w:hAnsi="Arial" w:cs="Arial"/>
          <w:color w:val="000000"/>
        </w:rPr>
        <w:t>ach</w:t>
      </w:r>
      <w:r w:rsidRPr="003C30BC">
        <w:rPr>
          <w:rFonts w:ascii="Arial" w:eastAsia="Tahoma" w:hAnsi="Arial" w:cs="Arial"/>
          <w:color w:val="000000"/>
        </w:rPr>
        <w:t xml:space="preserve"> zbiorowej komunikacji (w</w:t>
      </w:r>
      <w:r>
        <w:rPr>
          <w:rFonts w:ascii="Arial" w:eastAsia="Tahoma" w:hAnsi="Arial" w:cs="Arial"/>
          <w:color w:val="000000"/>
        </w:rPr>
        <w:t> </w:t>
      </w:r>
      <w:r w:rsidRPr="003C30BC">
        <w:rPr>
          <w:rFonts w:ascii="Arial" w:eastAsia="Tahoma" w:hAnsi="Arial" w:cs="Arial"/>
          <w:color w:val="000000"/>
        </w:rPr>
        <w:t>szczególności w</w:t>
      </w:r>
      <w:r>
        <w:rPr>
          <w:rFonts w:ascii="Arial" w:eastAsia="Tahoma" w:hAnsi="Arial" w:cs="Arial"/>
          <w:color w:val="000000"/>
        </w:rPr>
        <w:t xml:space="preserve"> </w:t>
      </w:r>
      <w:r w:rsidRPr="003C30BC">
        <w:rPr>
          <w:rFonts w:ascii="Arial" w:eastAsia="Tahoma" w:hAnsi="Arial" w:cs="Arial"/>
          <w:color w:val="000000"/>
        </w:rPr>
        <w:t>porach największego tłoku);</w:t>
      </w:r>
    </w:p>
    <w:p w:rsidR="005233F4" w:rsidRPr="003C30BC" w:rsidRDefault="005233F4" w:rsidP="005233F4">
      <w:pPr>
        <w:numPr>
          <w:ilvl w:val="0"/>
          <w:numId w:val="4"/>
        </w:numPr>
        <w:pBdr>
          <w:top w:val="nil"/>
          <w:left w:val="nil"/>
          <w:bottom w:val="nil"/>
          <w:right w:val="nil"/>
          <w:between w:val="nil"/>
        </w:pBdr>
        <w:shd w:val="clear" w:color="auto" w:fill="FFFFFF"/>
        <w:spacing w:after="60" w:line="276" w:lineRule="auto"/>
        <w:ind w:hanging="436"/>
        <w:jc w:val="both"/>
        <w:rPr>
          <w:rFonts w:ascii="Arial" w:hAnsi="Arial" w:cs="Arial"/>
          <w:color w:val="000000"/>
        </w:rPr>
      </w:pPr>
      <w:r w:rsidRPr="003C30BC">
        <w:rPr>
          <w:rFonts w:ascii="Arial" w:eastAsia="Tahoma" w:hAnsi="Arial" w:cs="Arial"/>
          <w:color w:val="000000"/>
        </w:rPr>
        <w:t>bra</w:t>
      </w:r>
      <w:r>
        <w:rPr>
          <w:rFonts w:ascii="Arial" w:eastAsia="Tahoma" w:hAnsi="Arial" w:cs="Arial"/>
          <w:color w:val="000000"/>
        </w:rPr>
        <w:t>ć</w:t>
      </w:r>
      <w:r w:rsidRPr="003C30BC">
        <w:rPr>
          <w:rFonts w:ascii="Arial" w:eastAsia="Tahoma" w:hAnsi="Arial" w:cs="Arial"/>
          <w:color w:val="000000"/>
        </w:rPr>
        <w:t xml:space="preserve"> udziału w imprezach masowych;</w:t>
      </w:r>
    </w:p>
    <w:p w:rsidR="005233F4" w:rsidRPr="003C30BC" w:rsidRDefault="005233F4" w:rsidP="005233F4">
      <w:pPr>
        <w:numPr>
          <w:ilvl w:val="0"/>
          <w:numId w:val="4"/>
        </w:numPr>
        <w:pBdr>
          <w:top w:val="nil"/>
          <w:left w:val="nil"/>
          <w:bottom w:val="nil"/>
          <w:right w:val="nil"/>
          <w:between w:val="nil"/>
        </w:pBdr>
        <w:shd w:val="clear" w:color="auto" w:fill="FFFFFF"/>
        <w:spacing w:after="60" w:line="276" w:lineRule="auto"/>
        <w:ind w:hanging="436"/>
        <w:jc w:val="both"/>
        <w:rPr>
          <w:rFonts w:ascii="Arial" w:hAnsi="Arial" w:cs="Arial"/>
          <w:color w:val="000000"/>
        </w:rPr>
      </w:pPr>
      <w:r w:rsidRPr="003C30BC">
        <w:rPr>
          <w:rFonts w:ascii="Arial" w:eastAsia="Tahoma" w:hAnsi="Arial" w:cs="Arial"/>
          <w:color w:val="000000"/>
        </w:rPr>
        <w:t>uczestnicz</w:t>
      </w:r>
      <w:r>
        <w:rPr>
          <w:rFonts w:ascii="Arial" w:eastAsia="Tahoma" w:hAnsi="Arial" w:cs="Arial"/>
          <w:color w:val="000000"/>
        </w:rPr>
        <w:t>yć</w:t>
      </w:r>
      <w:r w:rsidRPr="003C30BC">
        <w:rPr>
          <w:rFonts w:ascii="Arial" w:eastAsia="Tahoma" w:hAnsi="Arial" w:cs="Arial"/>
          <w:color w:val="000000"/>
        </w:rPr>
        <w:t xml:space="preserve"> w zbiorowych obrzędach religijnych</w:t>
      </w:r>
      <w:r>
        <w:rPr>
          <w:rFonts w:ascii="Arial" w:eastAsia="Tahoma" w:hAnsi="Arial" w:cs="Arial"/>
          <w:color w:val="000000"/>
        </w:rPr>
        <w:t xml:space="preserve"> </w:t>
      </w:r>
      <w:r w:rsidRPr="003C30BC">
        <w:rPr>
          <w:rFonts w:ascii="Arial" w:eastAsia="Tahoma" w:hAnsi="Arial" w:cs="Arial"/>
          <w:color w:val="000000"/>
        </w:rPr>
        <w:t>(należy uczestniczyć w</w:t>
      </w:r>
      <w:r>
        <w:rPr>
          <w:rFonts w:ascii="Arial" w:eastAsia="Tahoma" w:hAnsi="Arial" w:cs="Arial"/>
          <w:color w:val="000000"/>
        </w:rPr>
        <w:t xml:space="preserve"> </w:t>
      </w:r>
      <w:r w:rsidRPr="003C30BC">
        <w:rPr>
          <w:rFonts w:ascii="Arial" w:eastAsia="Tahoma" w:hAnsi="Arial" w:cs="Arial"/>
          <w:color w:val="000000"/>
        </w:rPr>
        <w:t>nich za pośrednictwem mediów);</w:t>
      </w:r>
    </w:p>
    <w:p w:rsidR="005233F4" w:rsidRPr="003C30BC" w:rsidRDefault="005233F4" w:rsidP="005233F4">
      <w:pPr>
        <w:numPr>
          <w:ilvl w:val="0"/>
          <w:numId w:val="4"/>
        </w:numPr>
        <w:pBdr>
          <w:top w:val="nil"/>
          <w:left w:val="nil"/>
          <w:bottom w:val="nil"/>
          <w:right w:val="nil"/>
          <w:between w:val="nil"/>
        </w:pBdr>
        <w:shd w:val="clear" w:color="auto" w:fill="FFFFFF"/>
        <w:spacing w:after="60" w:line="276" w:lineRule="auto"/>
        <w:ind w:hanging="436"/>
        <w:jc w:val="both"/>
        <w:rPr>
          <w:rFonts w:ascii="Arial" w:hAnsi="Arial" w:cs="Arial"/>
          <w:color w:val="000000"/>
        </w:rPr>
      </w:pPr>
      <w:r w:rsidRPr="003C30BC">
        <w:rPr>
          <w:rFonts w:ascii="Arial" w:eastAsia="Tahoma" w:hAnsi="Arial" w:cs="Arial"/>
          <w:color w:val="000000"/>
        </w:rPr>
        <w:t>przemieszcza</w:t>
      </w:r>
      <w:r>
        <w:rPr>
          <w:rFonts w:ascii="Arial" w:eastAsia="Tahoma" w:hAnsi="Arial" w:cs="Arial"/>
          <w:color w:val="000000"/>
        </w:rPr>
        <w:t>ć</w:t>
      </w:r>
      <w:r w:rsidRPr="003C30BC">
        <w:rPr>
          <w:rFonts w:ascii="Arial" w:eastAsia="Tahoma" w:hAnsi="Arial" w:cs="Arial"/>
          <w:color w:val="000000"/>
        </w:rPr>
        <w:t xml:space="preserve"> się</w:t>
      </w:r>
      <w:r>
        <w:rPr>
          <w:rFonts w:ascii="Arial" w:eastAsia="Tahoma" w:hAnsi="Arial" w:cs="Arial"/>
          <w:color w:val="000000"/>
        </w:rPr>
        <w:t xml:space="preserve"> bez bezwzględnej potrzeby</w:t>
      </w:r>
      <w:r w:rsidRPr="003C30BC">
        <w:rPr>
          <w:rFonts w:ascii="Arial" w:eastAsia="Tahoma" w:hAnsi="Arial" w:cs="Arial"/>
          <w:color w:val="000000"/>
        </w:rPr>
        <w:t>;</w:t>
      </w:r>
    </w:p>
    <w:p w:rsidR="005233F4" w:rsidRPr="003C30BC" w:rsidRDefault="005233F4" w:rsidP="005233F4">
      <w:pPr>
        <w:numPr>
          <w:ilvl w:val="0"/>
          <w:numId w:val="4"/>
        </w:numPr>
        <w:pBdr>
          <w:top w:val="nil"/>
          <w:left w:val="nil"/>
          <w:bottom w:val="nil"/>
          <w:right w:val="nil"/>
          <w:between w:val="nil"/>
        </w:pBdr>
        <w:shd w:val="clear" w:color="auto" w:fill="FFFFFF"/>
        <w:spacing w:after="0" w:line="276" w:lineRule="auto"/>
        <w:ind w:hanging="436"/>
        <w:jc w:val="both"/>
        <w:rPr>
          <w:rFonts w:ascii="Arial" w:hAnsi="Arial" w:cs="Arial"/>
          <w:color w:val="000000"/>
        </w:rPr>
      </w:pPr>
      <w:r w:rsidRPr="003C30BC">
        <w:rPr>
          <w:rFonts w:ascii="Arial" w:eastAsia="Tahoma" w:hAnsi="Arial" w:cs="Arial"/>
          <w:color w:val="000000"/>
        </w:rPr>
        <w:lastRenderedPageBreak/>
        <w:t>opuszczać</w:t>
      </w:r>
      <w:r>
        <w:rPr>
          <w:rFonts w:ascii="Arial" w:eastAsia="Tahoma" w:hAnsi="Arial" w:cs="Arial"/>
          <w:color w:val="000000"/>
        </w:rPr>
        <w:t xml:space="preserve"> </w:t>
      </w:r>
      <w:r w:rsidRPr="003C30BC">
        <w:rPr>
          <w:rFonts w:ascii="Arial" w:eastAsia="Tahoma" w:hAnsi="Arial" w:cs="Arial"/>
          <w:color w:val="000000"/>
        </w:rPr>
        <w:t>domu</w:t>
      </w:r>
      <w:r w:rsidRPr="00965DC9">
        <w:rPr>
          <w:rFonts w:ascii="Arial" w:hAnsi="Arial"/>
        </w:rPr>
        <w:t xml:space="preserve"> </w:t>
      </w:r>
      <w:r w:rsidRPr="002265B7">
        <w:rPr>
          <w:rFonts w:ascii="Arial" w:eastAsia="Tahoma" w:hAnsi="Arial" w:cs="Arial"/>
          <w:color w:val="000000"/>
        </w:rPr>
        <w:t>bez bezwzględnej potrzeby</w:t>
      </w:r>
      <w:r w:rsidRPr="003C30BC">
        <w:rPr>
          <w:rFonts w:ascii="Arial" w:eastAsia="Tahoma" w:hAnsi="Arial" w:cs="Arial"/>
          <w:color w:val="000000"/>
        </w:rPr>
        <w:t>.</w:t>
      </w:r>
    </w:p>
    <w:p w:rsidR="005233F4" w:rsidRPr="003C30BC" w:rsidRDefault="005233F4" w:rsidP="005233F4">
      <w:pPr>
        <w:pBdr>
          <w:top w:val="nil"/>
          <w:left w:val="nil"/>
          <w:bottom w:val="nil"/>
          <w:right w:val="nil"/>
          <w:between w:val="nil"/>
        </w:pBdr>
        <w:shd w:val="clear" w:color="auto" w:fill="FFFFFF"/>
        <w:spacing w:before="360" w:after="240" w:line="276" w:lineRule="auto"/>
        <w:jc w:val="both"/>
        <w:rPr>
          <w:rFonts w:ascii="Arial" w:eastAsia="Tahoma" w:hAnsi="Arial" w:cs="Arial"/>
          <w:color w:val="000000"/>
        </w:rPr>
      </w:pPr>
      <w:r w:rsidRPr="003C30BC">
        <w:rPr>
          <w:rFonts w:ascii="Arial" w:eastAsia="Tahoma" w:hAnsi="Arial" w:cs="Arial"/>
          <w:color w:val="000000"/>
        </w:rPr>
        <w:t>Osoby o</w:t>
      </w:r>
      <w:r>
        <w:rPr>
          <w:rFonts w:ascii="Arial" w:eastAsia="Tahoma" w:hAnsi="Arial" w:cs="Arial"/>
          <w:color w:val="000000"/>
        </w:rPr>
        <w:t xml:space="preserve"> </w:t>
      </w:r>
      <w:r w:rsidRPr="003C30BC">
        <w:rPr>
          <w:rFonts w:ascii="Arial" w:eastAsia="Tahoma" w:hAnsi="Arial" w:cs="Arial"/>
          <w:color w:val="000000"/>
        </w:rPr>
        <w:t>dużym ryzyku ciężkiego przebiegu COVID-19 nie powinny kontaktować się z</w:t>
      </w:r>
      <w:r>
        <w:rPr>
          <w:rFonts w:ascii="Arial" w:eastAsia="Tahoma" w:hAnsi="Arial" w:cs="Arial"/>
          <w:color w:val="000000"/>
        </w:rPr>
        <w:t xml:space="preserve"> </w:t>
      </w:r>
      <w:r w:rsidRPr="003C30BC">
        <w:rPr>
          <w:rFonts w:ascii="Arial" w:eastAsia="Tahoma" w:hAnsi="Arial" w:cs="Arial"/>
          <w:color w:val="000000"/>
        </w:rPr>
        <w:t>osobami, które przyjechały z</w:t>
      </w:r>
      <w:r>
        <w:rPr>
          <w:rFonts w:ascii="Arial" w:eastAsia="Tahoma" w:hAnsi="Arial" w:cs="Arial"/>
          <w:color w:val="000000"/>
        </w:rPr>
        <w:t xml:space="preserve"> </w:t>
      </w:r>
      <w:r w:rsidRPr="003C30BC">
        <w:rPr>
          <w:rFonts w:ascii="Arial" w:eastAsia="Tahoma" w:hAnsi="Arial" w:cs="Arial"/>
          <w:color w:val="000000"/>
        </w:rPr>
        <w:t xml:space="preserve">terenów, gdzie występują zakażenia </w:t>
      </w:r>
      <w:proofErr w:type="spellStart"/>
      <w:r w:rsidRPr="003C30BC">
        <w:rPr>
          <w:rFonts w:ascii="Arial" w:eastAsia="Tahoma" w:hAnsi="Arial" w:cs="Arial"/>
          <w:color w:val="000000"/>
        </w:rPr>
        <w:t>koronawirusem</w:t>
      </w:r>
      <w:proofErr w:type="spellEnd"/>
      <w:r w:rsidRPr="003C30BC">
        <w:rPr>
          <w:rFonts w:ascii="Arial" w:eastAsia="Tahoma" w:hAnsi="Arial" w:cs="Arial"/>
          <w:color w:val="000000"/>
        </w:rPr>
        <w:t xml:space="preserve"> oraz innymi osobami o dużym prawdopodobieństwie zakażenia (na podstawie kryteriów epidemiologicznych</w:t>
      </w:r>
      <w:r w:rsidRPr="00282F66">
        <w:rPr>
          <w:rFonts w:ascii="Arial" w:eastAsia="Tahoma" w:hAnsi="Arial" w:cs="Arial"/>
          <w:color w:val="000000"/>
        </w:rPr>
        <w:t>)</w:t>
      </w:r>
      <w:r>
        <w:rPr>
          <w:rFonts w:ascii="Arial" w:eastAsia="Tahoma" w:hAnsi="Arial" w:cs="Arial"/>
          <w:color w:val="000000"/>
        </w:rPr>
        <w:t>.</w:t>
      </w:r>
    </w:p>
    <w:p w:rsidR="005233F4" w:rsidRPr="003C30BC" w:rsidRDefault="005233F4" w:rsidP="005233F4">
      <w:pPr>
        <w:shd w:val="clear" w:color="auto" w:fill="FFFFFF"/>
        <w:spacing w:before="360" w:after="120" w:line="276" w:lineRule="auto"/>
        <w:jc w:val="both"/>
        <w:rPr>
          <w:rFonts w:ascii="Arial" w:eastAsia="Tahoma" w:hAnsi="Arial" w:cs="Arial"/>
          <w:b/>
          <w:bCs/>
          <w:color w:val="000000"/>
        </w:rPr>
      </w:pPr>
      <w:r w:rsidRPr="003C30BC">
        <w:rPr>
          <w:rFonts w:ascii="Arial" w:eastAsia="Tahoma" w:hAnsi="Arial" w:cs="Arial"/>
          <w:b/>
          <w:bCs/>
          <w:color w:val="000000"/>
        </w:rPr>
        <w:t>WHO nie zaleca profilaktycznego stosowania masek osobom zdrowym</w:t>
      </w:r>
      <w:r>
        <w:rPr>
          <w:rFonts w:ascii="Arial" w:eastAsia="Tahoma" w:hAnsi="Arial" w:cs="Arial"/>
          <w:b/>
          <w:bCs/>
          <w:color w:val="000000"/>
        </w:rPr>
        <w:t>:</w:t>
      </w:r>
    </w:p>
    <w:p w:rsidR="005233F4" w:rsidRPr="003C30BC" w:rsidRDefault="005233F4" w:rsidP="005233F4">
      <w:pPr>
        <w:pStyle w:val="Akapitzlist"/>
        <w:numPr>
          <w:ilvl w:val="0"/>
          <w:numId w:val="3"/>
        </w:numPr>
        <w:shd w:val="clear" w:color="auto" w:fill="FFFFFF"/>
        <w:spacing w:before="120" w:after="120" w:line="276" w:lineRule="auto"/>
        <w:ind w:left="721" w:hanging="437"/>
        <w:contextualSpacing w:val="0"/>
        <w:jc w:val="both"/>
        <w:rPr>
          <w:rFonts w:ascii="Arial" w:eastAsia="Tahoma" w:hAnsi="Arial" w:cs="Arial"/>
          <w:color w:val="000000"/>
          <w:sz w:val="22"/>
          <w:szCs w:val="22"/>
        </w:rPr>
      </w:pPr>
      <w:r w:rsidRPr="003C30BC">
        <w:rPr>
          <w:rFonts w:ascii="Arial" w:eastAsia="Tahoma" w:hAnsi="Arial" w:cs="Arial"/>
          <w:color w:val="000000"/>
          <w:sz w:val="22"/>
          <w:szCs w:val="22"/>
        </w:rPr>
        <w:t>Zwrócono uwagę, że</w:t>
      </w:r>
      <w:r>
        <w:rPr>
          <w:rFonts w:ascii="Arial" w:eastAsia="Tahoma" w:hAnsi="Arial" w:cs="Arial"/>
          <w:color w:val="000000"/>
          <w:sz w:val="22"/>
          <w:szCs w:val="22"/>
        </w:rPr>
        <w:t xml:space="preserve"> </w:t>
      </w:r>
      <w:r w:rsidRPr="003C30BC">
        <w:rPr>
          <w:rFonts w:ascii="Arial" w:eastAsia="Tahoma" w:hAnsi="Arial" w:cs="Arial"/>
          <w:color w:val="000000"/>
          <w:sz w:val="22"/>
          <w:szCs w:val="22"/>
        </w:rPr>
        <w:t>niewłaściwe używanie maski może zwiększyć ryzyko przeniesienia zakażenia, jeśli dojdzie do przeniesienia wirusa z</w:t>
      </w:r>
      <w:r>
        <w:rPr>
          <w:rFonts w:ascii="Arial" w:eastAsia="Tahoma" w:hAnsi="Arial" w:cs="Arial"/>
          <w:color w:val="000000"/>
          <w:sz w:val="22"/>
          <w:szCs w:val="22"/>
        </w:rPr>
        <w:t xml:space="preserve"> </w:t>
      </w:r>
      <w:r w:rsidRPr="003C30BC">
        <w:rPr>
          <w:rFonts w:ascii="Arial" w:eastAsia="Tahoma" w:hAnsi="Arial" w:cs="Arial"/>
          <w:color w:val="000000"/>
          <w:sz w:val="22"/>
          <w:szCs w:val="22"/>
        </w:rPr>
        <w:t>zanieczyszczonej zewnętrznej powierzchni maski przez ręce na błonę śluzową</w:t>
      </w:r>
      <w:r>
        <w:rPr>
          <w:rFonts w:ascii="Arial" w:eastAsia="Tahoma" w:hAnsi="Arial" w:cs="Arial"/>
          <w:color w:val="000000"/>
          <w:sz w:val="22"/>
          <w:szCs w:val="22"/>
        </w:rPr>
        <w:t>;</w:t>
      </w:r>
    </w:p>
    <w:p w:rsidR="005233F4" w:rsidRPr="003C30BC" w:rsidRDefault="005233F4" w:rsidP="005233F4">
      <w:pPr>
        <w:pStyle w:val="Akapitzlist"/>
        <w:numPr>
          <w:ilvl w:val="0"/>
          <w:numId w:val="3"/>
        </w:numPr>
        <w:shd w:val="clear" w:color="auto" w:fill="FFFFFF"/>
        <w:spacing w:before="120" w:after="120" w:line="276" w:lineRule="auto"/>
        <w:ind w:left="721" w:hanging="437"/>
        <w:contextualSpacing w:val="0"/>
        <w:jc w:val="both"/>
        <w:rPr>
          <w:rFonts w:ascii="Arial" w:eastAsia="Tahoma" w:hAnsi="Arial" w:cs="Arial"/>
          <w:color w:val="000000"/>
          <w:sz w:val="22"/>
          <w:szCs w:val="22"/>
        </w:rPr>
      </w:pPr>
      <w:r w:rsidRPr="003C30BC">
        <w:rPr>
          <w:rFonts w:ascii="Arial" w:eastAsia="Tahoma" w:hAnsi="Arial" w:cs="Arial"/>
          <w:color w:val="000000"/>
          <w:sz w:val="22"/>
          <w:szCs w:val="22"/>
        </w:rPr>
        <w:t>Zdrowe osoby mogą stosować maski jedynie w</w:t>
      </w:r>
      <w:r>
        <w:rPr>
          <w:rFonts w:ascii="Arial" w:eastAsia="Tahoma" w:hAnsi="Arial" w:cs="Arial"/>
          <w:color w:val="000000"/>
          <w:sz w:val="22"/>
          <w:szCs w:val="22"/>
        </w:rPr>
        <w:t xml:space="preserve"> </w:t>
      </w:r>
      <w:r w:rsidRPr="003C30BC">
        <w:rPr>
          <w:rFonts w:ascii="Arial" w:eastAsia="Tahoma" w:hAnsi="Arial" w:cs="Arial"/>
          <w:color w:val="000000"/>
          <w:sz w:val="22"/>
          <w:szCs w:val="22"/>
        </w:rPr>
        <w:t>przypadku opieki nad osobą z</w:t>
      </w:r>
      <w:r>
        <w:rPr>
          <w:rFonts w:ascii="Arial" w:eastAsia="Tahoma" w:hAnsi="Arial" w:cs="Arial"/>
          <w:color w:val="000000"/>
          <w:sz w:val="22"/>
          <w:szCs w:val="22"/>
        </w:rPr>
        <w:t xml:space="preserve"> </w:t>
      </w:r>
      <w:r w:rsidRPr="003C30BC">
        <w:rPr>
          <w:rFonts w:ascii="Arial" w:eastAsia="Tahoma" w:hAnsi="Arial" w:cs="Arial"/>
          <w:color w:val="000000"/>
          <w:sz w:val="22"/>
          <w:szCs w:val="22"/>
        </w:rPr>
        <w:t xml:space="preserve">podejrzeniem zakażenia </w:t>
      </w:r>
      <w:proofErr w:type="spellStart"/>
      <w:r w:rsidRPr="003C30BC">
        <w:rPr>
          <w:rFonts w:ascii="Arial" w:eastAsia="Tahoma" w:hAnsi="Arial" w:cs="Arial"/>
          <w:color w:val="000000"/>
          <w:sz w:val="22"/>
          <w:szCs w:val="22"/>
        </w:rPr>
        <w:t>koronawirusem</w:t>
      </w:r>
      <w:proofErr w:type="spellEnd"/>
      <w:r>
        <w:rPr>
          <w:rFonts w:ascii="Arial" w:eastAsia="Tahoma" w:hAnsi="Arial" w:cs="Arial"/>
          <w:color w:val="000000"/>
          <w:sz w:val="22"/>
          <w:szCs w:val="22"/>
        </w:rPr>
        <w:t>;</w:t>
      </w:r>
    </w:p>
    <w:p w:rsidR="005233F4" w:rsidRPr="003C30BC" w:rsidRDefault="005233F4" w:rsidP="005233F4">
      <w:pPr>
        <w:pStyle w:val="Akapitzlist"/>
        <w:numPr>
          <w:ilvl w:val="0"/>
          <w:numId w:val="3"/>
        </w:numPr>
        <w:pBdr>
          <w:top w:val="nil"/>
          <w:left w:val="nil"/>
          <w:bottom w:val="nil"/>
          <w:right w:val="nil"/>
          <w:between w:val="nil"/>
        </w:pBdr>
        <w:shd w:val="clear" w:color="auto" w:fill="FFFFFF"/>
        <w:spacing w:before="120" w:after="120" w:line="276" w:lineRule="auto"/>
        <w:ind w:left="721" w:hanging="437"/>
        <w:contextualSpacing w:val="0"/>
        <w:jc w:val="both"/>
        <w:rPr>
          <w:rFonts w:ascii="Arial" w:eastAsia="Tahoma" w:hAnsi="Arial" w:cs="Arial"/>
          <w:color w:val="000000"/>
          <w:sz w:val="22"/>
          <w:szCs w:val="22"/>
        </w:rPr>
      </w:pPr>
      <w:r w:rsidRPr="003C30BC">
        <w:rPr>
          <w:rFonts w:ascii="Arial" w:eastAsia="Tahoma" w:hAnsi="Arial" w:cs="Arial"/>
          <w:color w:val="000000"/>
          <w:sz w:val="22"/>
          <w:szCs w:val="22"/>
        </w:rPr>
        <w:t>Osoby zdrowe, które opiekują się osobą z</w:t>
      </w:r>
      <w:r>
        <w:rPr>
          <w:rFonts w:ascii="Arial" w:eastAsia="Tahoma" w:hAnsi="Arial" w:cs="Arial"/>
          <w:color w:val="000000"/>
          <w:sz w:val="22"/>
          <w:szCs w:val="22"/>
        </w:rPr>
        <w:t xml:space="preserve"> </w:t>
      </w:r>
      <w:r w:rsidRPr="003C30BC">
        <w:rPr>
          <w:rFonts w:ascii="Arial" w:eastAsia="Tahoma" w:hAnsi="Arial" w:cs="Arial"/>
          <w:color w:val="000000"/>
          <w:sz w:val="22"/>
          <w:szCs w:val="22"/>
        </w:rPr>
        <w:t xml:space="preserve">podejrzeniem zakażenia </w:t>
      </w:r>
      <w:proofErr w:type="spellStart"/>
      <w:r w:rsidRPr="003C30BC">
        <w:rPr>
          <w:rFonts w:ascii="Arial" w:eastAsia="Tahoma" w:hAnsi="Arial" w:cs="Arial"/>
          <w:color w:val="000000"/>
          <w:sz w:val="22"/>
          <w:szCs w:val="22"/>
        </w:rPr>
        <w:t>koronawirusem</w:t>
      </w:r>
      <w:proofErr w:type="spellEnd"/>
      <w:r w:rsidRPr="00282F66">
        <w:rPr>
          <w:rFonts w:ascii="Arial" w:eastAsia="Tahoma" w:hAnsi="Arial" w:cs="Arial"/>
          <w:color w:val="000000"/>
          <w:sz w:val="22"/>
          <w:szCs w:val="22"/>
        </w:rPr>
        <w:t>,</w:t>
      </w:r>
      <w:r w:rsidRPr="003C30BC">
        <w:rPr>
          <w:rFonts w:ascii="Arial" w:eastAsia="Tahoma" w:hAnsi="Arial" w:cs="Arial"/>
          <w:color w:val="000000"/>
          <w:sz w:val="22"/>
          <w:szCs w:val="22"/>
        </w:rPr>
        <w:t xml:space="preserve"> które używają masek ochronnych, powinny często myć ręce wodą z</w:t>
      </w:r>
      <w:r>
        <w:rPr>
          <w:rFonts w:ascii="Arial" w:eastAsia="Tahoma" w:hAnsi="Arial" w:cs="Arial"/>
          <w:color w:val="000000"/>
          <w:sz w:val="22"/>
          <w:szCs w:val="22"/>
        </w:rPr>
        <w:t xml:space="preserve"> </w:t>
      </w:r>
      <w:r w:rsidRPr="003C30BC">
        <w:rPr>
          <w:rFonts w:ascii="Arial" w:eastAsia="Tahoma" w:hAnsi="Arial" w:cs="Arial"/>
          <w:color w:val="000000"/>
          <w:sz w:val="22"/>
          <w:szCs w:val="22"/>
        </w:rPr>
        <w:t>mydłem lub dezynfekować je środkiem na bazie alkoholu. Za każdym razem przed założeniem maski oraz po jej zdjęciu należy umyć lub zdezynfekować ręce. Maskę należy zmieniać często, zanim dojdzie do jej zawilgocenia. Należy unikać dotykania zewnętrznej powierzchni maski, na której mogło dojść do osadzenia materiału zakaźnego (np. śliny osoby zakażonej), a</w:t>
      </w:r>
      <w:r>
        <w:rPr>
          <w:rFonts w:ascii="Arial" w:eastAsia="Tahoma" w:hAnsi="Arial" w:cs="Arial"/>
          <w:color w:val="000000"/>
          <w:sz w:val="22"/>
          <w:szCs w:val="22"/>
        </w:rPr>
        <w:t xml:space="preserve"> </w:t>
      </w:r>
      <w:r w:rsidRPr="003C30BC">
        <w:rPr>
          <w:rFonts w:ascii="Arial" w:eastAsia="Tahoma" w:hAnsi="Arial" w:cs="Arial"/>
          <w:color w:val="000000"/>
          <w:sz w:val="22"/>
          <w:szCs w:val="22"/>
        </w:rPr>
        <w:t>po jej zdjęciu i przed założeniem nowej, należy umyć i</w:t>
      </w:r>
      <w:r>
        <w:rPr>
          <w:rFonts w:ascii="Arial" w:eastAsia="Tahoma" w:hAnsi="Arial" w:cs="Arial"/>
          <w:color w:val="000000"/>
          <w:sz w:val="22"/>
          <w:szCs w:val="22"/>
        </w:rPr>
        <w:t xml:space="preserve"> </w:t>
      </w:r>
      <w:r w:rsidRPr="003C30BC">
        <w:rPr>
          <w:rFonts w:ascii="Arial" w:eastAsia="Tahoma" w:hAnsi="Arial" w:cs="Arial"/>
          <w:color w:val="000000"/>
          <w:sz w:val="22"/>
          <w:szCs w:val="22"/>
        </w:rPr>
        <w:t xml:space="preserve">zdezynfekować ręce. Zużytą </w:t>
      </w:r>
      <w:r w:rsidRPr="00282F66">
        <w:rPr>
          <w:rFonts w:ascii="Arial" w:eastAsia="Tahoma" w:hAnsi="Arial" w:cs="Arial"/>
          <w:color w:val="000000"/>
          <w:sz w:val="22"/>
          <w:szCs w:val="22"/>
        </w:rPr>
        <w:t>mask</w:t>
      </w:r>
      <w:r w:rsidRPr="00BE0FED">
        <w:rPr>
          <w:rFonts w:ascii="Arial" w:eastAsia="Tahoma" w:hAnsi="Arial" w:cs="Arial"/>
          <w:color w:val="000000"/>
          <w:sz w:val="22"/>
          <w:szCs w:val="22"/>
        </w:rPr>
        <w:t>ę</w:t>
      </w:r>
      <w:r w:rsidRPr="003C30BC">
        <w:rPr>
          <w:rFonts w:ascii="Arial" w:eastAsia="Tahoma" w:hAnsi="Arial" w:cs="Arial"/>
          <w:color w:val="000000"/>
          <w:sz w:val="22"/>
          <w:szCs w:val="22"/>
        </w:rPr>
        <w:t xml:space="preserve"> należy wyrzucić do kosza na śmieci z</w:t>
      </w:r>
      <w:r>
        <w:rPr>
          <w:rFonts w:ascii="Arial" w:eastAsia="Tahoma" w:hAnsi="Arial" w:cs="Arial"/>
          <w:color w:val="000000"/>
          <w:sz w:val="22"/>
          <w:szCs w:val="22"/>
        </w:rPr>
        <w:t xml:space="preserve"> </w:t>
      </w:r>
      <w:r w:rsidRPr="003C30BC">
        <w:rPr>
          <w:rFonts w:ascii="Arial" w:eastAsia="Tahoma" w:hAnsi="Arial" w:cs="Arial"/>
          <w:color w:val="000000"/>
          <w:sz w:val="22"/>
          <w:szCs w:val="22"/>
        </w:rPr>
        <w:t>zamykanym wiekiem oraz</w:t>
      </w:r>
      <w:r>
        <w:rPr>
          <w:rFonts w:ascii="Arial" w:eastAsia="Tahoma" w:hAnsi="Arial" w:cs="Arial"/>
          <w:color w:val="000000"/>
          <w:sz w:val="22"/>
          <w:szCs w:val="22"/>
        </w:rPr>
        <w:t xml:space="preserve"> </w:t>
      </w:r>
      <w:r w:rsidRPr="003C30BC">
        <w:rPr>
          <w:rFonts w:ascii="Arial" w:eastAsia="Tahoma" w:hAnsi="Arial" w:cs="Arial"/>
          <w:color w:val="000000"/>
          <w:sz w:val="22"/>
          <w:szCs w:val="22"/>
        </w:rPr>
        <w:t>traktować jako materiał zakaźny i nie używać ponownie. W</w:t>
      </w:r>
      <w:r>
        <w:rPr>
          <w:rFonts w:ascii="Arial" w:eastAsia="Tahoma" w:hAnsi="Arial" w:cs="Arial"/>
          <w:color w:val="000000"/>
          <w:sz w:val="22"/>
          <w:szCs w:val="22"/>
        </w:rPr>
        <w:t xml:space="preserve"> </w:t>
      </w:r>
      <w:r w:rsidRPr="003C30BC">
        <w:rPr>
          <w:rFonts w:ascii="Arial" w:eastAsia="Tahoma" w:hAnsi="Arial" w:cs="Arial"/>
          <w:color w:val="000000"/>
          <w:sz w:val="22"/>
          <w:szCs w:val="22"/>
        </w:rPr>
        <w:t>przypadku dotknięcia zewnętrznej powierzchni maski należy umyć i zdezynfekować ręce.</w:t>
      </w:r>
    </w:p>
    <w:p w:rsidR="0097451C" w:rsidRPr="005233F4" w:rsidRDefault="005233F4" w:rsidP="005233F4">
      <w:pPr>
        <w:spacing w:line="276" w:lineRule="auto"/>
        <w:rPr>
          <w:rFonts w:ascii="Arial" w:eastAsia="Tahoma" w:hAnsi="Arial" w:cs="Arial"/>
          <w:color w:val="000000"/>
          <w:sz w:val="24"/>
          <w:szCs w:val="24"/>
        </w:rPr>
      </w:pPr>
      <w:bookmarkStart w:id="1" w:name="_GoBack"/>
      <w:bookmarkEnd w:id="1"/>
    </w:p>
    <w:sectPr w:rsidR="0097451C" w:rsidRPr="005233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1D707B"/>
    <w:multiLevelType w:val="multilevel"/>
    <w:tmpl w:val="D8EC6F5A"/>
    <w:lvl w:ilvl="0">
      <w:start w:val="1"/>
      <w:numFmt w:val="decimal"/>
      <w:lvlText w:val="%1)"/>
      <w:lvlJc w:val="left"/>
      <w:pPr>
        <w:ind w:left="720" w:hanging="360"/>
      </w:pPr>
      <w:rPr>
        <w:rFonts w:hint="default"/>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 w15:restartNumberingAfterBreak="0">
    <w:nsid w:val="415B14BD"/>
    <w:multiLevelType w:val="multilevel"/>
    <w:tmpl w:val="7ADA61D2"/>
    <w:lvl w:ilvl="0">
      <w:start w:val="1"/>
      <w:numFmt w:val="decimal"/>
      <w:lvlText w:val="%1)"/>
      <w:lvlJc w:val="left"/>
      <w:pPr>
        <w:ind w:left="720" w:hanging="360"/>
      </w:pPr>
      <w:rPr>
        <w:rFonts w:ascii="Tahoma" w:hAnsi="Tahoma" w:cs="Tahoma" w:hint="default"/>
        <w:sz w:val="24"/>
        <w:szCs w:val="24"/>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 w15:restartNumberingAfterBreak="0">
    <w:nsid w:val="4AC9468A"/>
    <w:multiLevelType w:val="multilevel"/>
    <w:tmpl w:val="A93CEA62"/>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 w15:restartNumberingAfterBreak="0">
    <w:nsid w:val="7C1C040C"/>
    <w:multiLevelType w:val="hybridMultilevel"/>
    <w:tmpl w:val="01C2BFB6"/>
    <w:lvl w:ilvl="0" w:tplc="325A32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449"/>
    <w:rsid w:val="00083449"/>
    <w:rsid w:val="005233F4"/>
    <w:rsid w:val="00846D1E"/>
    <w:rsid w:val="00E017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87E49"/>
  <w15:chartTrackingRefBased/>
  <w15:docId w15:val="{9F7D36ED-23B1-4D24-BA93-66D9F92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5233F4"/>
    <w:pPr>
      <w:keepNext/>
      <w:keepLines/>
      <w:spacing w:after="600" w:line="240" w:lineRule="auto"/>
      <w:jc w:val="right"/>
      <w:outlineLvl w:val="0"/>
    </w:pPr>
    <w:rPr>
      <w:rFonts w:ascii="Arial" w:eastAsia="Calibri" w:hAnsi="Arial" w:cs="Calibri"/>
      <w:color w:val="0070C0"/>
      <w:sz w:val="24"/>
      <w:szCs w:val="48"/>
      <w:u w:val="single"/>
      <w:lang w:eastAsia="pl-PL"/>
    </w:rPr>
  </w:style>
  <w:style w:type="paragraph" w:styleId="Nagwek2">
    <w:name w:val="heading 2"/>
    <w:basedOn w:val="Normalny"/>
    <w:next w:val="Normalny"/>
    <w:link w:val="Nagwek2Znak"/>
    <w:uiPriority w:val="9"/>
    <w:unhideWhenUsed/>
    <w:qFormat/>
    <w:rsid w:val="005233F4"/>
    <w:pPr>
      <w:keepNext/>
      <w:keepLines/>
      <w:spacing w:after="360" w:line="276" w:lineRule="auto"/>
      <w:jc w:val="center"/>
      <w:outlineLvl w:val="1"/>
    </w:pPr>
    <w:rPr>
      <w:rFonts w:ascii="Arial" w:eastAsia="Calibri" w:hAnsi="Arial" w:cs="Calibri"/>
      <w:b/>
      <w:color w:val="0070C0"/>
      <w:sz w:val="24"/>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33F4"/>
    <w:rPr>
      <w:rFonts w:ascii="Arial" w:eastAsia="Calibri" w:hAnsi="Arial" w:cs="Calibri"/>
      <w:color w:val="0070C0"/>
      <w:sz w:val="24"/>
      <w:szCs w:val="48"/>
      <w:u w:val="single"/>
      <w:lang w:eastAsia="pl-PL"/>
    </w:rPr>
  </w:style>
  <w:style w:type="character" w:customStyle="1" w:styleId="Nagwek2Znak">
    <w:name w:val="Nagłówek 2 Znak"/>
    <w:basedOn w:val="Domylnaczcionkaakapitu"/>
    <w:link w:val="Nagwek2"/>
    <w:uiPriority w:val="9"/>
    <w:rsid w:val="005233F4"/>
    <w:rPr>
      <w:rFonts w:ascii="Arial" w:eastAsia="Calibri" w:hAnsi="Arial" w:cs="Calibri"/>
      <w:b/>
      <w:color w:val="0070C0"/>
      <w:sz w:val="24"/>
      <w:szCs w:val="36"/>
      <w:lang w:eastAsia="pl-PL"/>
    </w:rPr>
  </w:style>
  <w:style w:type="paragraph" w:styleId="Akapitzlist">
    <w:name w:val="List Paragraph"/>
    <w:basedOn w:val="Normalny"/>
    <w:uiPriority w:val="34"/>
    <w:qFormat/>
    <w:rsid w:val="005233F4"/>
    <w:pPr>
      <w:spacing w:after="0" w:line="240" w:lineRule="auto"/>
      <w:ind w:left="720"/>
      <w:contextualSpacing/>
    </w:pPr>
    <w:rPr>
      <w:rFonts w:ascii="Calibri" w:eastAsia="Calibri" w:hAnsi="Calibri" w:cs="Calibri"/>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p.pl/pacjent/nadcisnienie/informacje/cisnienie_nadcisnienie/58698,nadcisnienie-tetnicze" TargetMode="External"/><Relationship Id="rId5" Type="http://schemas.openxmlformats.org/officeDocument/2006/relationships/hyperlink" Target="https://www.mp.pl/pacjent/choroby-zakazne/aktualnosci/228419,jak-uniknac-zakazenia-koronawirusem-sars-cov-2"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3099</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Klimczak Mateusz</dc:creator>
  <cp:keywords/>
  <dc:description/>
  <cp:lastModifiedBy>Klimczak Mateusz</cp:lastModifiedBy>
  <cp:revision>2</cp:revision>
  <dcterms:created xsi:type="dcterms:W3CDTF">2020-05-06T12:30:00Z</dcterms:created>
  <dcterms:modified xsi:type="dcterms:W3CDTF">2020-05-06T12:30:00Z</dcterms:modified>
</cp:coreProperties>
</file>